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F9C81">
      <w:pPr>
        <w:pStyle w:val="2"/>
      </w:pPr>
    </w:p>
    <w:p w14:paraId="5864B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ascii="宋体" w:hAnsi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一、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技术参数</w:t>
      </w:r>
      <w:bookmarkStart w:id="0" w:name="_GoBack"/>
      <w:bookmarkEnd w:id="0"/>
    </w:p>
    <w:p w14:paraId="45F90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/>
        <w:textAlignment w:val="auto"/>
        <w:rPr>
          <w:rFonts w:ascii="宋体" w:hAnsi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kern w:val="0"/>
          <w:sz w:val="28"/>
          <w:szCs w:val="28"/>
          <w:lang w:bidi="ar"/>
        </w:rPr>
        <w:t>轨道：轨道板δ=3.0mm优质304不锈钢板，方钢采用20×20mm 实心304不锈钢方钢；底盘：底梁、轴承档δ=4.0mm；优质304不锈钢板；底盘采用氩弧焊接并抛光，钢性足，不变形。立板δ=2.0mm；搁板δ=1.5mm，优质冷轧钢板；架体结实，坚固，设计新颖，安装规范，层数和距可自由调整，表面亚光塑。中封板δ=1.5mm。门面: 门板δ=1.5mm；优质冷轧钢板； 门板压型，外围尺寸276*962mm，压花深度5.5mm，压花尺寸样式详见图纸要求，款式新颖，表面亚光喷塑。</w:t>
      </w:r>
    </w:p>
    <w:p w14:paraId="0F8D3A25">
      <w:pPr>
        <w:spacing w:line="360" w:lineRule="auto"/>
        <w:rPr>
          <w:rFonts w:ascii="宋体" w:hAnsi="宋体" w:cs="宋体"/>
          <w:kern w:val="0"/>
          <w:sz w:val="28"/>
          <w:szCs w:val="28"/>
          <w:lang w:bidi="ar"/>
        </w:rPr>
      </w:pPr>
      <w:r>
        <w:rPr>
          <w:rFonts w:ascii="宋体" w:hAnsi="宋体" w:cs="宋体"/>
          <w:kern w:val="0"/>
          <w:sz w:val="28"/>
          <w:szCs w:val="28"/>
          <w:lang w:bidi="ar"/>
        </w:rPr>
        <w:drawing>
          <wp:inline distT="0" distB="0" distL="114300" distR="114300">
            <wp:extent cx="2209165" cy="2684780"/>
            <wp:effectExtent l="0" t="0" r="635" b="12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09165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 w:val="28"/>
          <w:szCs w:val="28"/>
          <w:lang w:bidi="ar"/>
        </w:rPr>
        <w:drawing>
          <wp:inline distT="0" distB="0" distL="114300" distR="114300">
            <wp:extent cx="2247265" cy="2428240"/>
            <wp:effectExtent l="0" t="0" r="635" b="1016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7265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840E">
      <w:pPr>
        <w:pStyle w:val="3"/>
        <w:ind w:firstLine="280" w:firstLineChars="100"/>
        <w:rPr>
          <w:rFonts w:hint="eastAsia" w:ascii="宋体" w:hAnsi="宋体" w:cs="宋体"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二、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材料规格、技术参数标准</w:t>
      </w:r>
    </w:p>
    <w:tbl>
      <w:tblPr>
        <w:tblStyle w:val="4"/>
        <w:tblW w:w="83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367"/>
        <w:gridCol w:w="548"/>
        <w:gridCol w:w="1275"/>
        <w:gridCol w:w="1642"/>
        <w:gridCol w:w="1176"/>
        <w:gridCol w:w="2570"/>
      </w:tblGrid>
      <w:tr w14:paraId="3A38D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shd w:val="clear" w:color="auto" w:fill="FFFFFF"/>
            <w:noWrap/>
            <w:vAlign w:val="center"/>
          </w:tcPr>
          <w:p w14:paraId="2AD453C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设备</w:t>
            </w:r>
          </w:p>
          <w:p w14:paraId="525747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53053D0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设备装置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1C5F6C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材料规格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4AD941F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技术参数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07DCF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采用</w:t>
            </w:r>
          </w:p>
          <w:p w14:paraId="548E8C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标准</w:t>
            </w:r>
          </w:p>
        </w:tc>
        <w:tc>
          <w:tcPr>
            <w:tcW w:w="2570" w:type="dxa"/>
            <w:shd w:val="clear" w:color="auto" w:fill="FFFFFF"/>
            <w:noWrap/>
            <w:vAlign w:val="center"/>
          </w:tcPr>
          <w:p w14:paraId="072B272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性能说明</w:t>
            </w:r>
          </w:p>
        </w:tc>
      </w:tr>
      <w:tr w14:paraId="096A6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restart"/>
            <w:shd w:val="clear" w:color="auto" w:fill="FFFFFF"/>
            <w:noWrap/>
            <w:vAlign w:val="center"/>
          </w:tcPr>
          <w:p w14:paraId="78C0D0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轨道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7BA17C5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轨道座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4C34F45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3.0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5B3AFEF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304不锈钢板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FA0C1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restart"/>
            <w:shd w:val="clear" w:color="auto" w:fill="FFFFFF"/>
            <w:noWrap/>
            <w:vAlign w:val="center"/>
          </w:tcPr>
          <w:p w14:paraId="2895CFD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底盘采用整体氩弧焊接抛光，钢性足，不变形。</w:t>
            </w:r>
          </w:p>
        </w:tc>
      </w:tr>
      <w:tr w14:paraId="3697B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5B71E22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65A16B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轨道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73CC9C1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20*20mm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241CB65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304不锈钢实心方钢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545D9C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51B18F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0EB0B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shd w:val="clear" w:color="auto" w:fill="FFFFFF"/>
            <w:noWrap/>
            <w:vAlign w:val="center"/>
          </w:tcPr>
          <w:p w14:paraId="697403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底盘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122709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底梁、轴承档、加紧块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3D60218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4.0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55883EC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304不锈钢板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25F378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659252D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003A1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restart"/>
            <w:shd w:val="clear" w:color="auto" w:fill="FFFFFF"/>
            <w:noWrap/>
            <w:vAlign w:val="center"/>
          </w:tcPr>
          <w:p w14:paraId="3078E5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架体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0D74D5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立板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3CCF86A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2.0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17FD18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冷轧钢板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019921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restart"/>
            <w:shd w:val="clear" w:color="auto" w:fill="FFFFFF"/>
            <w:noWrap/>
            <w:vAlign w:val="center"/>
          </w:tcPr>
          <w:p w14:paraId="6C5DE6C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全模具化设计，架体结实、坚固、设计新颖，安装规范，层数和间距可自由调整，表面喷塑。</w:t>
            </w:r>
          </w:p>
        </w:tc>
      </w:tr>
      <w:tr w14:paraId="1C41C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1D9093E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6EEDDF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搁板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4DBA19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1EEE605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冷轧钢板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70CEB2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0993415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047CA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04694F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46541E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中封板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3ED17AB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1043B9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冷轧钢板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1F2CC46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6B1E510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20D8F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restart"/>
            <w:shd w:val="clear" w:color="auto" w:fill="FFFFFF"/>
            <w:noWrap/>
            <w:vAlign w:val="center"/>
          </w:tcPr>
          <w:p w14:paraId="707730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门面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3560FF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门框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60C121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3537A7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冷轧钢板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947325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restart"/>
            <w:shd w:val="clear" w:color="auto" w:fill="FFFFFF"/>
            <w:noWrap/>
            <w:vAlign w:val="center"/>
          </w:tcPr>
          <w:p w14:paraId="52C2A7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门板压型，压花尺寸样式详见图纸要求，款式新颖，表面亚光喷塑，配名牌专用锁具。</w:t>
            </w:r>
          </w:p>
        </w:tc>
      </w:tr>
      <w:tr w14:paraId="2717B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02E514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1B6743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门板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54766A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007A8F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冷轧钢板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146FC7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40ED6B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2E8DF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625EA6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13009B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门锁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58F3E2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方型锁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359DF0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拉扣式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4C0ECF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/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5DA9B7A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40AD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shd w:val="clear" w:color="auto" w:fill="FFFFFF"/>
            <w:noWrap/>
            <w:vAlign w:val="center"/>
          </w:tcPr>
          <w:p w14:paraId="1E02C5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侧护板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4A5BA2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侧护板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1FB2716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5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05119C7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冷轧钢板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65540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shd w:val="clear" w:color="auto" w:fill="FFFFFF"/>
            <w:noWrap/>
            <w:vAlign w:val="center"/>
          </w:tcPr>
          <w:p w14:paraId="003C857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门面平整，设计美观，新颖美观，彰显大气、豪华。表面亚光喷塑。</w:t>
            </w:r>
          </w:p>
        </w:tc>
      </w:tr>
      <w:tr w14:paraId="61F52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restart"/>
            <w:shd w:val="clear" w:color="auto" w:fill="FFFFFF"/>
            <w:noWrap/>
            <w:vAlign w:val="center"/>
          </w:tcPr>
          <w:p w14:paraId="2C1C32A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防护装置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7E2BAF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防震、防尘装置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16A52E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20 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12C40E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磁性冰箱门吸条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072CA4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/</w:t>
            </w:r>
          </w:p>
        </w:tc>
        <w:tc>
          <w:tcPr>
            <w:tcW w:w="2570" w:type="dxa"/>
            <w:vMerge w:val="restart"/>
            <w:shd w:val="clear" w:color="auto" w:fill="FFFFFF"/>
            <w:noWrap/>
            <w:vAlign w:val="center"/>
          </w:tcPr>
          <w:p w14:paraId="5D1C7C6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每列的接触面均有缓冲及密封装置，具有良好的防震、防尘、防鼠、防光、防潮、防火功能。</w:t>
            </w:r>
          </w:p>
        </w:tc>
      </w:tr>
      <w:tr w14:paraId="2FFDA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0E488C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1629CEF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防尘板、防鼠板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7F28164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1.2mm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6A92E9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冷轧钢板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1B7060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032DF7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11128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5429E5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64B90D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防水顶板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033713A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1.2mm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61E0D8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冷轧钢板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037AEA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1EF363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0ABA2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1C17AB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3A0513B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防倾倒装置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6C5F16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3.0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mm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231D2A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冷轧钢板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2A56CA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GB710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6C0D4C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4BDF4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restart"/>
            <w:shd w:val="clear" w:color="auto" w:fill="FFFFFF"/>
            <w:noWrap/>
            <w:vAlign w:val="center"/>
          </w:tcPr>
          <w:p w14:paraId="5EDEBF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传动装置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1056A3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轴承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0B06D9A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P204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4AAA28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E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级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821E36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GB1285</w:t>
            </w:r>
          </w:p>
        </w:tc>
        <w:tc>
          <w:tcPr>
            <w:tcW w:w="2570" w:type="dxa"/>
            <w:shd w:val="clear" w:color="auto" w:fill="FFFFFF"/>
            <w:noWrap/>
            <w:vAlign w:val="center"/>
          </w:tcPr>
          <w:p w14:paraId="5C8098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精密度高，万向灵活，材料质量好，耐压与耐磨性能好</w:t>
            </w:r>
          </w:p>
        </w:tc>
      </w:tr>
      <w:tr w14:paraId="5F3AC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231646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34900E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实心轴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569F5CB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Ф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6CBE6DA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45#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精钢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0CB93D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GB699</w:t>
            </w:r>
          </w:p>
        </w:tc>
        <w:tc>
          <w:tcPr>
            <w:tcW w:w="2570" w:type="dxa"/>
            <w:vMerge w:val="restart"/>
            <w:shd w:val="clear" w:color="auto" w:fill="FFFFFF"/>
            <w:noWrap/>
            <w:vAlign w:val="center"/>
          </w:tcPr>
          <w:p w14:paraId="2F642EA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传动机构配合精度高，定位可靠。传动轻便灵活，摇手轻，运行平稳，性能达到和超过国家标准。</w:t>
            </w:r>
          </w:p>
        </w:tc>
      </w:tr>
      <w:tr w14:paraId="69727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2F52CBD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483DAE4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连接钢管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0632E4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Ф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25*2.5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0189F7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无缝钢管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3B23C6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GB699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51805EB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27ECD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625FCD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0162D7F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铁滚轮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4389A3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HT20-40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铸铁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637FEF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灰铸铁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59F386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GB9439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7E1C79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1BC86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125C734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76663D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链轮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7B253B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ZG45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63F401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滚轮精致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265017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GB1135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69AE220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6F92E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restart"/>
            <w:shd w:val="clear" w:color="auto" w:fill="FFFFFF"/>
            <w:noWrap/>
            <w:vAlign w:val="center"/>
          </w:tcPr>
          <w:p w14:paraId="6A940B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692A3C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摩托车链条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414677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FR420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389740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Ф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8.5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节距</w:t>
            </w:r>
            <w:r>
              <w:rPr>
                <w:rFonts w:cs="宋体"/>
                <w:kern w:val="0"/>
                <w:sz w:val="28"/>
                <w:szCs w:val="28"/>
                <w:lang w:bidi="ar"/>
              </w:rPr>
              <w:t>12.7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48F8F1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GB1244</w:t>
            </w:r>
          </w:p>
        </w:tc>
        <w:tc>
          <w:tcPr>
            <w:tcW w:w="2570" w:type="dxa"/>
            <w:shd w:val="clear" w:color="auto" w:fill="FFFFFF"/>
            <w:noWrap/>
            <w:vAlign w:val="center"/>
          </w:tcPr>
          <w:p w14:paraId="727CE31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1F67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402A65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7" w:type="dxa"/>
            <w:vMerge w:val="restart"/>
            <w:shd w:val="clear" w:color="auto" w:fill="FFFFFF"/>
            <w:noWrap/>
            <w:vAlign w:val="center"/>
          </w:tcPr>
          <w:p w14:paraId="5BBCAD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摇手体总成</w:t>
            </w:r>
          </w:p>
        </w:tc>
        <w:tc>
          <w:tcPr>
            <w:tcW w:w="548" w:type="dxa"/>
            <w:shd w:val="clear" w:color="auto" w:fill="FFFFFF"/>
            <w:noWrap/>
            <w:vAlign w:val="center"/>
          </w:tcPr>
          <w:p w14:paraId="234FAE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摇手体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6B434AB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ZG45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、采用无级耦合技术</w:t>
            </w:r>
          </w:p>
        </w:tc>
        <w:tc>
          <w:tcPr>
            <w:tcW w:w="1642" w:type="dxa"/>
            <w:vMerge w:val="restart"/>
            <w:shd w:val="clear" w:color="auto" w:fill="FFFFFF"/>
            <w:noWrap/>
            <w:vAlign w:val="center"/>
          </w:tcPr>
          <w:p w14:paraId="551646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双向超越变速离合器结构，复位快、不打滑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EA624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/</w:t>
            </w:r>
          </w:p>
        </w:tc>
        <w:tc>
          <w:tcPr>
            <w:tcW w:w="2570" w:type="dxa"/>
            <w:vMerge w:val="restart"/>
            <w:shd w:val="clear" w:color="auto" w:fill="FFFFFF"/>
            <w:noWrap/>
            <w:vAlign w:val="center"/>
          </w:tcPr>
          <w:p w14:paraId="6EA40A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造型美观大方，手感舒适，把手为折叠式，可避免通道障碍，摇动任意一列均不会带其他把手。</w:t>
            </w:r>
          </w:p>
        </w:tc>
      </w:tr>
      <w:tr w14:paraId="6C5EC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4B1E624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7" w:type="dxa"/>
            <w:vMerge w:val="continue"/>
            <w:shd w:val="clear" w:color="auto" w:fill="FFFFFF"/>
            <w:noWrap/>
            <w:vAlign w:val="center"/>
          </w:tcPr>
          <w:p w14:paraId="0F4AFB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48" w:type="dxa"/>
            <w:shd w:val="clear" w:color="auto" w:fill="FFFFFF"/>
            <w:noWrap/>
            <w:vAlign w:val="center"/>
          </w:tcPr>
          <w:p w14:paraId="4F82B7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滚珠轴承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4EF3037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/</w:t>
            </w:r>
          </w:p>
        </w:tc>
        <w:tc>
          <w:tcPr>
            <w:tcW w:w="1642" w:type="dxa"/>
            <w:vMerge w:val="continue"/>
            <w:shd w:val="clear" w:color="auto" w:fill="FFFFFF"/>
            <w:noWrap/>
            <w:vAlign w:val="center"/>
          </w:tcPr>
          <w:p w14:paraId="212575E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42CC37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/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5086D9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1078F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restart"/>
            <w:shd w:val="clear" w:color="auto" w:fill="FFFFFF"/>
            <w:noWrap/>
            <w:vAlign w:val="center"/>
          </w:tcPr>
          <w:p w14:paraId="4D78EDB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制动装置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59439A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侧列锁定装置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7905756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808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锁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723CEB7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密接柜专用锁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3F662C0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/</w:t>
            </w:r>
          </w:p>
        </w:tc>
        <w:tc>
          <w:tcPr>
            <w:tcW w:w="2570" w:type="dxa"/>
            <w:vMerge w:val="restart"/>
            <w:shd w:val="clear" w:color="auto" w:fill="FFFFFF"/>
            <w:noWrap/>
            <w:vAlign w:val="center"/>
          </w:tcPr>
          <w:p w14:paraId="7EC841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每列均装有制动装置，磁性密封条，操作方便，制动可靠，使用存取安全。</w:t>
            </w:r>
          </w:p>
        </w:tc>
      </w:tr>
      <w:tr w14:paraId="3DEDD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vMerge w:val="continue"/>
            <w:shd w:val="clear" w:color="auto" w:fill="FFFFFF"/>
            <w:noWrap/>
            <w:vAlign w:val="center"/>
          </w:tcPr>
          <w:p w14:paraId="3D2403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1881AC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中列制动装置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7FBA35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ABS</w:t>
            </w: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专用滑块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3E1A1C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优质锁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27C2FBB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/</w:t>
            </w:r>
          </w:p>
        </w:tc>
        <w:tc>
          <w:tcPr>
            <w:tcW w:w="2570" w:type="dxa"/>
            <w:vMerge w:val="continue"/>
            <w:shd w:val="clear" w:color="auto" w:fill="FFFFFF"/>
            <w:noWrap/>
            <w:vAlign w:val="center"/>
          </w:tcPr>
          <w:p w14:paraId="5B0F83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</w:p>
        </w:tc>
      </w:tr>
      <w:tr w14:paraId="5DEF7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74" w:type="dxa"/>
            <w:shd w:val="clear" w:color="auto" w:fill="FFFFFF"/>
            <w:noWrap/>
            <w:vAlign w:val="center"/>
          </w:tcPr>
          <w:p w14:paraId="1D8B11B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表面处理</w:t>
            </w:r>
          </w:p>
        </w:tc>
        <w:tc>
          <w:tcPr>
            <w:tcW w:w="915" w:type="dxa"/>
            <w:gridSpan w:val="2"/>
            <w:shd w:val="clear" w:color="auto" w:fill="FFFFFF"/>
            <w:noWrap/>
            <w:vAlign w:val="center"/>
          </w:tcPr>
          <w:p w14:paraId="348D65A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高压静电喷塑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53F904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环氧型聚脂混合粉</w:t>
            </w:r>
          </w:p>
        </w:tc>
        <w:tc>
          <w:tcPr>
            <w:tcW w:w="1642" w:type="dxa"/>
            <w:shd w:val="clear" w:color="auto" w:fill="FFFFFF"/>
            <w:noWrap/>
            <w:vAlign w:val="center"/>
          </w:tcPr>
          <w:p w14:paraId="38208C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HYBRID</w:t>
            </w:r>
          </w:p>
        </w:tc>
        <w:tc>
          <w:tcPr>
            <w:tcW w:w="1176" w:type="dxa"/>
            <w:shd w:val="clear" w:color="auto" w:fill="FFFFFF"/>
            <w:noWrap/>
            <w:vAlign w:val="center"/>
          </w:tcPr>
          <w:p w14:paraId="595D72E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cs="宋体"/>
                <w:kern w:val="0"/>
                <w:sz w:val="28"/>
                <w:szCs w:val="28"/>
                <w:lang w:bidi="ar"/>
              </w:rPr>
              <w:t>/</w:t>
            </w:r>
          </w:p>
        </w:tc>
        <w:tc>
          <w:tcPr>
            <w:tcW w:w="2570" w:type="dxa"/>
            <w:shd w:val="clear" w:color="auto" w:fill="FFFFFF"/>
            <w:noWrap/>
            <w:vAlign w:val="center"/>
          </w:tcPr>
          <w:p w14:paraId="26D71C8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宋体"/>
                <w:kern w:val="0"/>
                <w:sz w:val="28"/>
                <w:szCs w:val="28"/>
                <w:lang w:bidi="ar"/>
              </w:rPr>
              <w:t>采用全自动喷塑流水线作业。</w:t>
            </w:r>
          </w:p>
        </w:tc>
      </w:tr>
    </w:tbl>
    <w:p w14:paraId="36E09759">
      <w:pPr>
        <w:pStyle w:val="2"/>
      </w:pPr>
    </w:p>
    <w:p w14:paraId="6EE6A9ED">
      <w:pPr>
        <w:pStyle w:val="2"/>
      </w:pPr>
    </w:p>
    <w:p w14:paraId="292A7B4B">
      <w:pPr>
        <w:pStyle w:val="2"/>
        <w:numPr>
          <w:ilvl w:val="0"/>
          <w:numId w:val="0"/>
        </w:numPr>
        <w:rPr>
          <w:rFonts w:hint="eastAsia" w:ascii="宋体" w:hAnsi="宋体" w:cs="宋体" w:eastAsiaTheme="minorEastAsia"/>
          <w:kern w:val="0"/>
          <w:sz w:val="28"/>
          <w:szCs w:val="28"/>
          <w:lang w:val="en-US" w:eastAsia="zh-CN" w:bidi="ar"/>
        </w:rPr>
      </w:pPr>
    </w:p>
    <w:p w14:paraId="7866A42C">
      <w:pPr>
        <w:pStyle w:val="2"/>
        <w:numPr>
          <w:ilvl w:val="0"/>
          <w:numId w:val="0"/>
        </w:numPr>
        <w:rPr>
          <w:rFonts w:hint="eastAsia" w:ascii="宋体" w:hAnsi="宋体" w:cs="宋体" w:eastAsiaTheme="minorEastAsia"/>
          <w:kern w:val="0"/>
          <w:sz w:val="28"/>
          <w:szCs w:val="28"/>
          <w:lang w:val="en-US" w:eastAsia="zh-CN" w:bidi="ar"/>
        </w:rPr>
      </w:pPr>
    </w:p>
    <w:p w14:paraId="2D0D8E95">
      <w:pPr>
        <w:pStyle w:val="2"/>
        <w:numPr>
          <w:ilvl w:val="0"/>
          <w:numId w:val="0"/>
        </w:numPr>
        <w:rPr>
          <w:rFonts w:hint="eastAsia" w:ascii="宋体" w:hAnsi="宋体" w:cs="宋体" w:eastAsiaTheme="minorEastAsia"/>
          <w:kern w:val="0"/>
          <w:sz w:val="28"/>
          <w:szCs w:val="28"/>
          <w:lang w:val="en-US" w:eastAsia="zh-CN" w:bidi="ar"/>
        </w:rPr>
      </w:pPr>
    </w:p>
    <w:p w14:paraId="665B93A2">
      <w:pPr>
        <w:pStyle w:val="2"/>
        <w:numPr>
          <w:ilvl w:val="0"/>
          <w:numId w:val="0"/>
        </w:numPr>
        <w:rPr>
          <w:rFonts w:hint="eastAsia" w:ascii="宋体" w:hAnsi="宋体" w:cs="宋体" w:eastAsiaTheme="minorEastAsia"/>
          <w:kern w:val="0"/>
          <w:sz w:val="28"/>
          <w:szCs w:val="28"/>
          <w:lang w:val="en-US" w:eastAsia="zh-CN" w:bidi="ar"/>
        </w:rPr>
      </w:pPr>
    </w:p>
    <w:p w14:paraId="52278828">
      <w:pPr>
        <w:pStyle w:val="2"/>
        <w:numPr>
          <w:ilvl w:val="0"/>
          <w:numId w:val="1"/>
        </w:numPr>
        <w:rPr>
          <w:rFonts w:hint="eastAsia" w:ascii="宋体" w:hAnsi="宋体" w:cs="宋体" w:eastAsia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cs="宋体" w:eastAsiaTheme="minorEastAsia"/>
          <w:kern w:val="0"/>
          <w:sz w:val="28"/>
          <w:szCs w:val="28"/>
          <w:lang w:val="en-US" w:eastAsia="zh-CN" w:bidi="ar"/>
        </w:rPr>
        <w:t>参考图</w:t>
      </w:r>
    </w:p>
    <w:p w14:paraId="5D58827E">
      <w:pPr>
        <w:pStyle w:val="2"/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E678888">
      <w:pPr>
        <w:pStyle w:val="2"/>
        <w:widowControl w:val="0"/>
        <w:numPr>
          <w:ilvl w:val="0"/>
          <w:numId w:val="0"/>
        </w:numPr>
        <w:jc w:val="both"/>
      </w:pPr>
    </w:p>
    <w:p w14:paraId="298C2E55">
      <w:pPr>
        <w:pStyle w:val="2"/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3124835" cy="2343785"/>
            <wp:effectExtent l="0" t="0" r="18415" b="18415"/>
            <wp:docPr id="1" name="图片 1" descr="C:\Documents and Settings\Administrator\桌面\图形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Documents and Settings\Administrator\桌面\图形111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4835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CFDC1">
      <w:pPr>
        <w:pStyle w:val="2"/>
        <w:rPr>
          <w:rFonts w:hint="eastAsia" w:ascii="楷体" w:hAnsi="楷体" w:eastAsia="楷体"/>
          <w:sz w:val="32"/>
          <w:szCs w:val="32"/>
          <w:lang w:bidi="ar"/>
        </w:rPr>
      </w:pPr>
      <w:r>
        <w:rPr>
          <w:rFonts w:hint="eastAsia" w:ascii="楷体" w:hAnsi="楷体" w:eastAsia="楷体"/>
          <w:sz w:val="32"/>
          <w:szCs w:val="32"/>
          <w:lang w:bidi="ar"/>
        </w:rPr>
        <w:t>（全封闭式密接架参考图）</w:t>
      </w:r>
    </w:p>
    <w:p w14:paraId="59E55037">
      <w:pPr>
        <w:pStyle w:val="2"/>
        <w:ind w:left="1680" w:firstLine="420"/>
        <w:rPr>
          <w:rFonts w:hint="eastAsia" w:ascii="楷体" w:hAnsi="楷体" w:eastAsia="楷体"/>
          <w:sz w:val="32"/>
          <w:szCs w:val="32"/>
          <w:lang w:bidi="ar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-944880</wp:posOffset>
            </wp:positionH>
            <wp:positionV relativeFrom="margin">
              <wp:posOffset>3585845</wp:posOffset>
            </wp:positionV>
            <wp:extent cx="3280410" cy="2830830"/>
            <wp:effectExtent l="0" t="0" r="15240" b="7620"/>
            <wp:wrapSquare wrapText="bothSides"/>
            <wp:docPr id="2" name="图片 2" descr="微信图片_20240929185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09291853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041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5386EC">
      <w:pPr>
        <w:pStyle w:val="2"/>
        <w:ind w:left="1680" w:firstLine="420"/>
        <w:rPr>
          <w:rFonts w:hint="eastAsia" w:ascii="楷体" w:hAnsi="楷体" w:eastAsia="楷体"/>
          <w:sz w:val="32"/>
          <w:szCs w:val="32"/>
          <w:lang w:bidi="ar"/>
        </w:rPr>
      </w:pPr>
    </w:p>
    <w:p w14:paraId="0BAC8462">
      <w:pPr>
        <w:pStyle w:val="2"/>
        <w:ind w:left="1680" w:firstLine="420"/>
        <w:rPr>
          <w:rFonts w:hint="eastAsia" w:ascii="楷体" w:hAnsi="楷体" w:eastAsia="楷体"/>
          <w:sz w:val="32"/>
          <w:szCs w:val="32"/>
          <w:lang w:bidi="ar"/>
        </w:rPr>
      </w:pPr>
    </w:p>
    <w:p w14:paraId="2A9E50D1">
      <w:pPr>
        <w:pStyle w:val="2"/>
        <w:ind w:left="1680" w:firstLine="420"/>
        <w:rPr>
          <w:rFonts w:hint="eastAsia" w:ascii="楷体" w:hAnsi="楷体" w:eastAsia="楷体"/>
          <w:sz w:val="32"/>
          <w:szCs w:val="32"/>
          <w:lang w:bidi="ar"/>
        </w:rPr>
      </w:pPr>
    </w:p>
    <w:p w14:paraId="389F30D9">
      <w:pPr>
        <w:pStyle w:val="2"/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083DD90">
      <w:pPr>
        <w:pStyle w:val="2"/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063C688">
      <w:pPr>
        <w:pStyle w:val="2"/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CE3F715">
      <w:pPr>
        <w:pStyle w:val="2"/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68911C4F">
      <w:pPr>
        <w:pStyle w:val="2"/>
        <w:widowControl w:val="0"/>
        <w:numPr>
          <w:ilvl w:val="0"/>
          <w:numId w:val="0"/>
        </w:numPr>
        <w:jc w:val="both"/>
        <w:rPr>
          <w:rFonts w:hint="eastAsia" w:ascii="楷体" w:hAnsi="楷体" w:eastAsia="楷体"/>
          <w:sz w:val="32"/>
          <w:szCs w:val="32"/>
          <w:lang w:bidi="ar"/>
        </w:rPr>
      </w:pPr>
    </w:p>
    <w:p w14:paraId="14DB4CE5">
      <w:pPr>
        <w:pStyle w:val="2"/>
        <w:widowControl w:val="0"/>
        <w:numPr>
          <w:ilvl w:val="0"/>
          <w:numId w:val="0"/>
        </w:numPr>
        <w:jc w:val="both"/>
        <w:rPr>
          <w:rFonts w:hint="eastAsia" w:ascii="楷体" w:hAnsi="楷体" w:eastAsia="楷体"/>
          <w:sz w:val="32"/>
          <w:szCs w:val="32"/>
          <w:lang w:bidi="ar"/>
        </w:rPr>
      </w:pPr>
    </w:p>
    <w:p w14:paraId="7C6F6334">
      <w:pPr>
        <w:pStyle w:val="2"/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 w:ascii="楷体" w:hAnsi="楷体" w:eastAsia="楷体"/>
          <w:sz w:val="32"/>
          <w:szCs w:val="32"/>
          <w:lang w:bidi="ar"/>
        </w:rPr>
        <w:t>（金朗德档案室专用防盗门参考图）</w:t>
      </w:r>
    </w:p>
    <w:p w14:paraId="3BC960CF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A3304A"/>
    <w:multiLevelType w:val="singleLevel"/>
    <w:tmpl w:val="DCA3304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iYjc2MWFiNmM0YzdkMDE5Mzc4NWI5Njk3NzAyMjgifQ=="/>
  </w:docVars>
  <w:rsids>
    <w:rsidRoot w:val="00000000"/>
    <w:rsid w:val="23005897"/>
    <w:rsid w:val="61DE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cs="Times New Roman"/>
      <w:szCs w:val="48"/>
    </w:rPr>
  </w:style>
  <w:style w:type="paragraph" w:customStyle="1" w:styleId="6">
    <w:name w:val="远大正文"/>
    <w:basedOn w:val="1"/>
    <w:qFormat/>
    <w:uiPriority w:val="0"/>
    <w:pPr>
      <w:adjustRightInd w:val="0"/>
      <w:snapToGrid w:val="0"/>
      <w:spacing w:line="360" w:lineRule="auto"/>
    </w:pPr>
    <w:rPr>
      <w:rFonts w:ascii="宋体" w:hAnsi="宋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899</Words>
  <Characters>1135</Characters>
  <Lines>0</Lines>
  <Paragraphs>0</Paragraphs>
  <TotalTime>0</TotalTime>
  <ScaleCrop>false</ScaleCrop>
  <LinksUpToDate>false</LinksUpToDate>
  <CharactersWithSpaces>1139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2024-10-11T07:47:00Z</dcterms:created>
  <dc:creator>Administrator</dc:creator>
  <cp:lastModifiedBy>南京南大尚诚软件科技有限公司</cp:lastModifiedBy>
  <dcterms:modified xsi:type="dcterms:W3CDTF">2024-10-11T07:57:39Z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88121333B41B4906835A5D7AAF21FED2_12</vt:lpwstr>
  </property>
</Properties>
</file>